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08" w:rsidRPr="004D6A2A" w:rsidRDefault="006B4708" w:rsidP="006B4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B4708" w:rsidRPr="004D6A2A" w:rsidRDefault="006B4708" w:rsidP="006B4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6B4708" w:rsidRPr="004D6A2A" w:rsidRDefault="006B4708" w:rsidP="006B4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08" w:rsidRPr="004D6A2A" w:rsidRDefault="006B4708" w:rsidP="006B4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6B4708" w:rsidRPr="004D6A2A" w:rsidRDefault="006B4708" w:rsidP="006B4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08" w:rsidRPr="004D6A2A" w:rsidRDefault="006B4708" w:rsidP="006B4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6B4708" w:rsidRPr="004D6A2A" w:rsidRDefault="006B4708" w:rsidP="006B4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08" w:rsidRPr="004D6A2A" w:rsidRDefault="006B4708" w:rsidP="006B4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B4708" w:rsidRPr="004D6A2A" w:rsidRDefault="006B4708" w:rsidP="006B4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4"/>
          <w:szCs w:val="24"/>
        </w:rPr>
        <w:t>внесению изменений в схему теплоснабжения Темиртауского городского поселения на 2019 год с перспективой до 2030 года</w:t>
      </w:r>
    </w:p>
    <w:p w:rsidR="006B4708" w:rsidRPr="004D6A2A" w:rsidRDefault="006B4708" w:rsidP="006B47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708" w:rsidRPr="004D6A2A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от 08.04.2019</w:t>
      </w:r>
      <w:r w:rsidRPr="004D6A2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Место проведения -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>. Темиртау,</w:t>
      </w:r>
    </w:p>
    <w:p w:rsidR="006B4708" w:rsidRPr="004D6A2A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здание администрации Темиртауского </w:t>
      </w:r>
    </w:p>
    <w:p w:rsidR="006B4708" w:rsidRPr="004D6A2A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городского поселения по адресу: </w:t>
      </w:r>
    </w:p>
    <w:p w:rsidR="006B4708" w:rsidRPr="004D6A2A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D6A2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D6A2A">
        <w:rPr>
          <w:rFonts w:ascii="Times New Roman" w:hAnsi="Times New Roman" w:cs="Times New Roman"/>
          <w:sz w:val="24"/>
          <w:szCs w:val="24"/>
        </w:rPr>
        <w:t>очтовая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28. Время начала проведения</w:t>
      </w:r>
    </w:p>
    <w:p w:rsidR="006B4708" w:rsidRPr="004D6A2A" w:rsidRDefault="006B4708" w:rsidP="006B4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публичных слушаний в 15.00 часов</w:t>
      </w:r>
    </w:p>
    <w:p w:rsidR="006B4708" w:rsidRPr="004D6A2A" w:rsidRDefault="006B4708" w:rsidP="007349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6B4708" w:rsidRPr="004D6A2A" w:rsidRDefault="006B4708" w:rsidP="007349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A2A">
        <w:rPr>
          <w:rFonts w:ascii="Times New Roman" w:hAnsi="Times New Roman" w:cs="Times New Roman"/>
          <w:sz w:val="24"/>
          <w:szCs w:val="24"/>
        </w:rPr>
        <w:t>Глава</w:t>
      </w:r>
      <w:r w:rsidR="00F3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 –</w:t>
      </w:r>
      <w:r w:rsidR="00F3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Кочетков А.В.</w:t>
      </w:r>
      <w:r w:rsidRPr="004D6A2A">
        <w:rPr>
          <w:rFonts w:ascii="Times New Roman" w:hAnsi="Times New Roman" w:cs="Times New Roman"/>
          <w:sz w:val="24"/>
          <w:szCs w:val="24"/>
        </w:rPr>
        <w:t xml:space="preserve">, </w:t>
      </w:r>
      <w:r w:rsidR="00F36355" w:rsidRPr="00225D34">
        <w:rPr>
          <w:rFonts w:ascii="Times New Roman" w:hAnsi="Times New Roman" w:cs="Times New Roman"/>
          <w:sz w:val="24"/>
          <w:szCs w:val="24"/>
        </w:rPr>
        <w:t>Председ</w:t>
      </w:r>
      <w:r w:rsidR="00F36355">
        <w:rPr>
          <w:rFonts w:ascii="Times New Roman" w:hAnsi="Times New Roman" w:cs="Times New Roman"/>
          <w:sz w:val="24"/>
          <w:szCs w:val="24"/>
        </w:rPr>
        <w:t>атель Совета народных депутатов</w:t>
      </w:r>
      <w:r w:rsidRPr="004D6A2A">
        <w:rPr>
          <w:rFonts w:ascii="Times New Roman" w:hAnsi="Times New Roman" w:cs="Times New Roman"/>
          <w:sz w:val="24"/>
          <w:szCs w:val="24"/>
        </w:rPr>
        <w:t xml:space="preserve">: Иванов С.А., </w:t>
      </w:r>
      <w:r w:rsidR="00F36355"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Куксин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О.В.</w:t>
      </w:r>
    </w:p>
    <w:p w:rsidR="006B4708" w:rsidRPr="004D6A2A" w:rsidRDefault="006B4708" w:rsidP="007349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 xml:space="preserve">Присутствующие: </w:t>
      </w:r>
    </w:p>
    <w:p w:rsidR="006B4708" w:rsidRPr="004D6A2A" w:rsidRDefault="006B4708" w:rsidP="007349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A2A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4D6A2A">
        <w:rPr>
          <w:rFonts w:ascii="Times New Roman" w:hAnsi="Times New Roman" w:cs="Times New Roman"/>
          <w:sz w:val="24"/>
          <w:szCs w:val="24"/>
        </w:rPr>
        <w:t xml:space="preserve"> О.А. - ведущий специалист по землеустройству администрации Темиртауского    городского поселения;</w:t>
      </w:r>
    </w:p>
    <w:p w:rsidR="006B4708" w:rsidRPr="004D6A2A" w:rsidRDefault="006B4708" w:rsidP="007349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Гофман Е. А.</w:t>
      </w:r>
      <w:r w:rsidRPr="004D6A2A">
        <w:rPr>
          <w:rFonts w:ascii="Times New Roman" w:hAnsi="Times New Roman" w:cs="Times New Roman"/>
          <w:sz w:val="24"/>
          <w:szCs w:val="24"/>
        </w:rPr>
        <w:t xml:space="preserve"> – главный специалист по правовым вопросам;</w:t>
      </w:r>
    </w:p>
    <w:p w:rsidR="006B4708" w:rsidRPr="004D6A2A" w:rsidRDefault="006B4708" w:rsidP="007349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6B4708" w:rsidRPr="006B4708" w:rsidRDefault="006B4708" w:rsidP="007349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08">
        <w:rPr>
          <w:rFonts w:ascii="Times New Roman" w:hAnsi="Times New Roman" w:cs="Times New Roman"/>
          <w:sz w:val="24"/>
          <w:szCs w:val="24"/>
        </w:rPr>
        <w:t xml:space="preserve">         Внесение изменений  в схему теплоснабжения Темиртауского городского поселения  на 2019 год с перспективой до 2030 года.</w:t>
      </w:r>
    </w:p>
    <w:p w:rsidR="006B4708" w:rsidRPr="004D6A2A" w:rsidRDefault="006B4708" w:rsidP="007349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A2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73495A" w:rsidRPr="0073495A" w:rsidRDefault="006B4708" w:rsidP="0073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D34">
        <w:rPr>
          <w:rFonts w:ascii="Times New Roman" w:hAnsi="Times New Roman" w:cs="Times New Roman"/>
          <w:sz w:val="24"/>
          <w:szCs w:val="24"/>
        </w:rPr>
        <w:t>Гофман Е. А. сообщила, что публичные слушания проводятся</w:t>
      </w:r>
      <w:r w:rsidR="00225D34" w:rsidRPr="00225D34">
        <w:rPr>
          <w:rFonts w:ascii="Times New Roman" w:hAnsi="Times New Roman" w:cs="Times New Roman"/>
          <w:sz w:val="24"/>
          <w:szCs w:val="24"/>
        </w:rPr>
        <w:t xml:space="preserve"> 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</w:t>
      </w:r>
      <w:proofErr w:type="gramEnd"/>
      <w:r w:rsidR="00225D34" w:rsidRPr="00225D34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73495A">
        <w:rPr>
          <w:rFonts w:ascii="Times New Roman" w:hAnsi="Times New Roman" w:cs="Times New Roman"/>
          <w:sz w:val="24"/>
          <w:szCs w:val="24"/>
        </w:rPr>
        <w:t xml:space="preserve">, </w:t>
      </w:r>
      <w:r w:rsidR="0073495A" w:rsidRPr="0073495A">
        <w:rPr>
          <w:rFonts w:ascii="Times New Roman" w:hAnsi="Times New Roman" w:cs="Times New Roman"/>
          <w:sz w:val="24"/>
          <w:szCs w:val="24"/>
        </w:rPr>
        <w:t>Уставом  муниципального образования «</w:t>
      </w:r>
      <w:proofErr w:type="spellStart"/>
      <w:r w:rsidR="0073495A" w:rsidRPr="0073495A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="0073495A" w:rsidRPr="0073495A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73495A" w:rsidRPr="0073495A" w:rsidRDefault="0073495A" w:rsidP="0073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95A" w:rsidRPr="0073495A" w:rsidRDefault="0073495A" w:rsidP="0073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73495A" w:rsidRPr="0073495A" w:rsidRDefault="0073495A" w:rsidP="0073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 Внести изменения в схему теплоснабжения Темиртауского городского поселения, утвержденную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</w:p>
    <w:p w:rsidR="0073495A" w:rsidRPr="0073495A" w:rsidRDefault="0073495A" w:rsidP="0073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1.1. Утвердить перспективное изменение строительных площадей с разделением на расчётные периоды до 2030 г. (Приложение № 1 настоящего постановления).</w:t>
      </w:r>
    </w:p>
    <w:p w:rsidR="0073495A" w:rsidRPr="0073495A" w:rsidRDefault="0073495A" w:rsidP="0073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1.2. Утвердить прогноз прироста тепловой нагрузки для перспективной застройки в период до 2030 г. (Приложение № 2 настоящего постановления).</w:t>
      </w:r>
    </w:p>
    <w:p w:rsidR="0073495A" w:rsidRPr="0073495A" w:rsidRDefault="0073495A" w:rsidP="0073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lastRenderedPageBreak/>
        <w:t>1.3. Утвердить прогноз прироста теплоносителя на нужды ГВС для перспективной застройки в период до 2030 г. (Приложение № 3 настоящего постановления).</w:t>
      </w:r>
    </w:p>
    <w:p w:rsidR="0073495A" w:rsidRP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1.4. Утвердить тепловую нагрузку с учётом перспективной застройки Темиртауского городского поселения в период до 2030 г. (Приложение № 4 настоящего постановления).</w:t>
      </w:r>
    </w:p>
    <w:p w:rsidR="0073495A" w:rsidRP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1.5. Утвердить расчёт эффективного радиуса теплоснабжения котельной на 2020 г. (Приложение № 5 настоящего постановления).</w:t>
      </w:r>
    </w:p>
    <w:p w:rsidR="0073495A" w:rsidRP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1.6. Утвердить характеристику теплового источника, входящего в состав рассматриваемой зоны деятельности основного теплоснабжающего предприятия (Приложение № 6 настоящего постановления).</w:t>
      </w:r>
    </w:p>
    <w:p w:rsidR="0073495A" w:rsidRP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1.7. Утвердить балансы располагаемой тепловой мощности и присоединённой тепловой нагрузки по состоянию на 2019-2020 год. (Приложение № 7 настоящего постановления).</w:t>
      </w:r>
    </w:p>
    <w:p w:rsidR="0073495A" w:rsidRP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1.8. Утвердить затраты тепловой мощности на хозяйственные нужды источников тепловой энергии (Приложение № 8 настоящего постановления).</w:t>
      </w:r>
    </w:p>
    <w:p w:rsidR="0073495A" w:rsidRP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1.9. Утвердить тепловую мощность котельных нетто (Приложение № 9 настоящего постановления).</w:t>
      </w:r>
    </w:p>
    <w:p w:rsidR="0073495A" w:rsidRP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1.10. Утвердить существующие и перспективные потери тепловой энергии при её передаче по тепловым сетям (Приложение № 10 настоящего постановления).</w:t>
      </w:r>
    </w:p>
    <w:p w:rsidR="0073495A" w:rsidRP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1.11. Утвердить  годовой расход теплоносителя в зонах действия котельных</w:t>
      </w:r>
      <w:r w:rsidRPr="00734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95A">
        <w:rPr>
          <w:rFonts w:ascii="Times New Roman" w:hAnsi="Times New Roman" w:cs="Times New Roman"/>
          <w:sz w:val="24"/>
          <w:szCs w:val="24"/>
        </w:rPr>
        <w:t>(Приложение № 11 настоящего постановления).</w:t>
      </w:r>
    </w:p>
    <w:p w:rsidR="0073495A" w:rsidRP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1.12.</w:t>
      </w:r>
      <w:r w:rsidRPr="007349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495A">
        <w:rPr>
          <w:rFonts w:ascii="Times New Roman" w:hAnsi="Times New Roman" w:cs="Times New Roman"/>
          <w:sz w:val="24"/>
          <w:szCs w:val="24"/>
        </w:rPr>
        <w:t>Утвердить  баланс производительности водоподготовительных установок и подпитки тепловой сети в зоне действия котельных</w:t>
      </w:r>
      <w:r w:rsidRPr="00734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95A">
        <w:rPr>
          <w:rFonts w:ascii="Times New Roman" w:hAnsi="Times New Roman" w:cs="Times New Roman"/>
          <w:sz w:val="24"/>
          <w:szCs w:val="24"/>
        </w:rPr>
        <w:t>(Приложение № 12 настоящего постановления).</w:t>
      </w:r>
    </w:p>
    <w:p w:rsidR="0073495A" w:rsidRPr="0073495A" w:rsidRDefault="0073495A" w:rsidP="0073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1.13.</w:t>
      </w:r>
      <w:r w:rsidRPr="00734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95A">
        <w:rPr>
          <w:rFonts w:ascii="Times New Roman" w:hAnsi="Times New Roman" w:cs="Times New Roman"/>
          <w:sz w:val="24"/>
          <w:szCs w:val="24"/>
        </w:rPr>
        <w:t>Утвердить  существующие и перспективные режимы загрузки источников по присоединённой тепловой нагрузке на период 2018 – 2030 гг. (Приложение № 13 настоящего постановления).</w:t>
      </w:r>
    </w:p>
    <w:p w:rsidR="0073495A" w:rsidRP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1.14. Утвердить перспективный расход условного топлива на котельных городского поселения по периодам (Приложение № 14 настоящего постановления).</w:t>
      </w:r>
    </w:p>
    <w:p w:rsidR="0073495A" w:rsidRP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1.15. Утвердить программу развития системы теплоснабжения городского поселения до 2030 года с проиндексированными капитальными затратами указанными в ценах соответствующих лет, в тыс. руб. (Приложение № 15 настоящего постановления).</w:t>
      </w:r>
    </w:p>
    <w:p w:rsidR="0073495A" w:rsidRP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95A">
        <w:rPr>
          <w:rFonts w:ascii="Times New Roman" w:hAnsi="Times New Roman" w:cs="Times New Roman"/>
          <w:sz w:val="24"/>
          <w:szCs w:val="24"/>
        </w:rPr>
        <w:t>1.16. Утвердить распределение тепловой нагрузки между источниками тепловой энергии (Приложение № 16 настоящего постановления).</w:t>
      </w:r>
    </w:p>
    <w:p w:rsid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3495A" w:rsidRP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3495A">
        <w:rPr>
          <w:rFonts w:ascii="Times New Roman" w:hAnsi="Times New Roman" w:cs="Times New Roman"/>
          <w:b/>
        </w:rPr>
        <w:t>Голосовали: единогласно.</w:t>
      </w:r>
    </w:p>
    <w:p w:rsidR="0073495A" w:rsidRPr="0073495A" w:rsidRDefault="0073495A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3495A">
        <w:rPr>
          <w:rFonts w:ascii="Times New Roman" w:hAnsi="Times New Roman" w:cs="Times New Roman"/>
          <w:b/>
        </w:rPr>
        <w:t>Повестка дня принята.</w:t>
      </w:r>
    </w:p>
    <w:p w:rsidR="006B4708" w:rsidRPr="0073495A" w:rsidRDefault="006B4708" w:rsidP="0073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708" w:rsidRPr="004D6A2A" w:rsidRDefault="006B4708" w:rsidP="006B4708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708" w:rsidRPr="00C12670" w:rsidRDefault="006B4708" w:rsidP="006B470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6B4708" w:rsidRDefault="006B4708" w:rsidP="006B470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Глава Темиртауского городского поселения                                       </w:t>
      </w:r>
      <w:r w:rsidR="00225D3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</w:t>
      </w:r>
      <w:r w:rsidR="00AA59F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Кочетков</w:t>
      </w:r>
    </w:p>
    <w:p w:rsidR="00225D34" w:rsidRDefault="00225D34" w:rsidP="006B470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25D34" w:rsidRPr="00C12670" w:rsidRDefault="00225D34" w:rsidP="006B470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Темиртауского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59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Куксина</w:t>
      </w:r>
      <w:proofErr w:type="spellEnd"/>
    </w:p>
    <w:p w:rsidR="006B4708" w:rsidRPr="00C12670" w:rsidRDefault="006B4708" w:rsidP="006B470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B4708" w:rsidRPr="00C12670" w:rsidRDefault="006B4708" w:rsidP="006B470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</w:t>
      </w:r>
    </w:p>
    <w:p w:rsidR="006B4708" w:rsidRPr="00C12670" w:rsidRDefault="006B4708" w:rsidP="006B470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(секретарь)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A59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12670">
        <w:rPr>
          <w:rFonts w:ascii="Times New Roman" w:hAnsi="Times New Roman" w:cs="Times New Roman"/>
          <w:sz w:val="24"/>
          <w:szCs w:val="24"/>
        </w:rPr>
        <w:t xml:space="preserve">  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7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70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</w:p>
    <w:p w:rsidR="006B4708" w:rsidRDefault="006B4708" w:rsidP="006B470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2670">
        <w:rPr>
          <w:rFonts w:ascii="Times New Roman" w:hAnsi="Times New Roman" w:cs="Times New Roman"/>
          <w:sz w:val="24"/>
          <w:szCs w:val="24"/>
        </w:rPr>
        <w:t>Главный специалист по правовым вопросам</w:t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Pr="00C12670">
        <w:rPr>
          <w:rFonts w:ascii="Times New Roman" w:hAnsi="Times New Roman" w:cs="Times New Roman"/>
          <w:sz w:val="24"/>
          <w:szCs w:val="24"/>
        </w:rPr>
        <w:tab/>
      </w:r>
      <w:r w:rsidR="00AA59F8">
        <w:rPr>
          <w:rFonts w:ascii="Times New Roman" w:hAnsi="Times New Roman" w:cs="Times New Roman"/>
          <w:sz w:val="24"/>
          <w:szCs w:val="24"/>
        </w:rPr>
        <w:tab/>
      </w:r>
      <w:r w:rsidR="00AA59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Е. А. Гофман</w:t>
      </w:r>
    </w:p>
    <w:p w:rsidR="00AA59F8" w:rsidRDefault="00AA59F8" w:rsidP="00AA59F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5D34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A14CAC" w:rsidRDefault="00AA59F8" w:rsidP="00AA59F8">
      <w:pPr>
        <w:spacing w:after="0"/>
        <w:ind w:left="-567"/>
        <w:jc w:val="both"/>
      </w:pPr>
      <w:r w:rsidRPr="00225D34">
        <w:rPr>
          <w:rFonts w:ascii="Times New Roman" w:hAnsi="Times New Roman" w:cs="Times New Roman"/>
          <w:sz w:val="24"/>
          <w:szCs w:val="24"/>
        </w:rPr>
        <w:t>Темиртауског</w:t>
      </w:r>
      <w:r>
        <w:rPr>
          <w:rFonts w:ascii="Times New Roman" w:hAnsi="Times New Roman" w:cs="Times New Roman"/>
          <w:sz w:val="24"/>
          <w:szCs w:val="24"/>
        </w:rPr>
        <w:t xml:space="preserve">о городского поселения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25D34">
        <w:rPr>
          <w:rFonts w:ascii="Times New Roman" w:hAnsi="Times New Roman" w:cs="Times New Roman"/>
          <w:sz w:val="24"/>
          <w:szCs w:val="24"/>
        </w:rPr>
        <w:t xml:space="preserve">С.А.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D34" w:rsidRPr="00225D34">
        <w:rPr>
          <w:rFonts w:ascii="Times New Roman" w:hAnsi="Times New Roman" w:cs="Times New Roman"/>
          <w:sz w:val="24"/>
          <w:szCs w:val="24"/>
        </w:rPr>
        <w:t xml:space="preserve">Иванов </w:t>
      </w:r>
    </w:p>
    <w:sectPr w:rsidR="00A1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08"/>
    <w:rsid w:val="00225D34"/>
    <w:rsid w:val="006B4708"/>
    <w:rsid w:val="0073495A"/>
    <w:rsid w:val="00A14CAC"/>
    <w:rsid w:val="00AA59F8"/>
    <w:rsid w:val="00F3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2019-04-08T02:16:00Z</dcterms:created>
  <dcterms:modified xsi:type="dcterms:W3CDTF">2019-04-08T03:01:00Z</dcterms:modified>
</cp:coreProperties>
</file>